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163A" w14:textId="4D7C8663" w:rsidR="00B51C2F" w:rsidRPr="00B51C2F" w:rsidRDefault="00B51C2F" w:rsidP="00B51C2F">
      <w:pPr>
        <w:rPr>
          <w:rFonts w:ascii="Arial" w:eastAsia="Times New Roman" w:hAnsi="Arial" w:cs="Arial"/>
          <w:sz w:val="40"/>
          <w:szCs w:val="40"/>
          <w:u w:val="single"/>
          <w:lang w:val="nl-NL" w:eastAsia="nl-NL"/>
        </w:rPr>
      </w:pPr>
      <w:r w:rsidRPr="00B51C2F">
        <w:rPr>
          <w:rFonts w:ascii="Arial" w:eastAsia="Times New Roman" w:hAnsi="Arial" w:cs="Arial"/>
          <w:sz w:val="40"/>
          <w:szCs w:val="40"/>
          <w:u w:val="single"/>
          <w:lang w:val="nl-NL" w:eastAsia="nl-NL"/>
        </w:rPr>
        <w:t>Jaarvergadering 2021</w:t>
      </w:r>
    </w:p>
    <w:p w14:paraId="6924094D" w14:textId="3D3C73D5" w:rsidR="00B51C2F" w:rsidRPr="00B51C2F" w:rsidRDefault="00B51C2F" w:rsidP="00B51C2F">
      <w:pPr>
        <w:rPr>
          <w:rFonts w:ascii="Arial" w:eastAsia="Times New Roman" w:hAnsi="Arial" w:cs="Arial"/>
          <w:i/>
          <w:iCs/>
          <w:sz w:val="28"/>
          <w:szCs w:val="28"/>
          <w:lang w:val="nl-NL" w:eastAsia="nl-NL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nl-NL" w:eastAsia="nl-NL"/>
        </w:rPr>
        <w:br/>
      </w:r>
      <w:r w:rsidRPr="00B51C2F">
        <w:rPr>
          <w:rFonts w:ascii="Arial" w:eastAsia="Times New Roman" w:hAnsi="Arial" w:cs="Arial"/>
          <w:i/>
          <w:iCs/>
          <w:sz w:val="28"/>
          <w:szCs w:val="28"/>
          <w:lang w:val="nl-NL" w:eastAsia="nl-NL"/>
        </w:rPr>
        <w:t>Vereniging voor de Sociaalwetenschappelijke Bestudering van het Recht (VSR)</w:t>
      </w:r>
    </w:p>
    <w:p w14:paraId="169E118C" w14:textId="12E74631" w:rsidR="00B51C2F" w:rsidRPr="00B51C2F" w:rsidRDefault="00B51C2F" w:rsidP="00B51C2F">
      <w:pPr>
        <w:rPr>
          <w:rFonts w:ascii="Arial" w:eastAsia="Times New Roman" w:hAnsi="Arial" w:cs="Arial"/>
          <w:i/>
          <w:iCs/>
          <w:sz w:val="28"/>
          <w:szCs w:val="28"/>
          <w:lang w:val="nl-NL" w:eastAsia="nl-NL"/>
        </w:rPr>
      </w:pPr>
      <w:r w:rsidRPr="00B51C2F">
        <w:rPr>
          <w:rFonts w:ascii="Arial" w:eastAsia="Times New Roman" w:hAnsi="Arial" w:cs="Arial"/>
          <w:i/>
          <w:iCs/>
          <w:sz w:val="28"/>
          <w:szCs w:val="28"/>
          <w:lang w:val="nl-NL" w:eastAsia="nl-NL"/>
        </w:rPr>
        <w:t>Vrijdag 15 januari 2021, ZOOM Online 15:15-16:45</w:t>
      </w:r>
    </w:p>
    <w:p w14:paraId="230AE579" w14:textId="6894C723" w:rsidR="00B51C2F" w:rsidRDefault="00B51C2F" w:rsidP="00B51C2F">
      <w:pPr>
        <w:rPr>
          <w:rFonts w:ascii="Arial" w:eastAsia="Times New Roman" w:hAnsi="Arial" w:cs="Arial"/>
          <w:sz w:val="30"/>
          <w:szCs w:val="30"/>
          <w:lang w:val="nl-NL" w:eastAsia="nl-NL"/>
        </w:rPr>
      </w:pPr>
      <w:r>
        <w:rPr>
          <w:rFonts w:ascii="Arial" w:eastAsia="Times New Roman" w:hAnsi="Arial" w:cs="Arial"/>
          <w:sz w:val="30"/>
          <w:szCs w:val="30"/>
          <w:lang w:val="nl-NL" w:eastAsia="nl-NL"/>
        </w:rPr>
        <w:t>------------------------------------------------------------------------------------------</w:t>
      </w:r>
    </w:p>
    <w:p w14:paraId="5B52CF4B" w14:textId="77777777" w:rsidR="00B51C2F" w:rsidRDefault="00B51C2F" w:rsidP="00B51C2F">
      <w:pPr>
        <w:rPr>
          <w:rFonts w:ascii="Arial" w:eastAsia="Times New Roman" w:hAnsi="Arial" w:cs="Arial"/>
          <w:sz w:val="30"/>
          <w:szCs w:val="30"/>
          <w:lang w:val="nl-NL" w:eastAsia="nl-NL"/>
        </w:rPr>
      </w:pPr>
    </w:p>
    <w:p w14:paraId="1C1F8968" w14:textId="6FF9C04A" w:rsidR="00B51C2F" w:rsidRPr="00B51C2F" w:rsidRDefault="00B51C2F" w:rsidP="00B51C2F">
      <w:pPr>
        <w:rPr>
          <w:rFonts w:ascii="Arial" w:eastAsia="Times New Roman" w:hAnsi="Arial" w:cs="Arial"/>
          <w:b/>
          <w:bCs/>
          <w:sz w:val="30"/>
          <w:szCs w:val="30"/>
          <w:u w:val="single"/>
          <w:lang w:val="nl-NL" w:eastAsia="nl-NL"/>
        </w:rPr>
      </w:pPr>
      <w:r w:rsidRPr="00B51C2F">
        <w:rPr>
          <w:rFonts w:ascii="Arial" w:eastAsia="Times New Roman" w:hAnsi="Arial" w:cs="Arial"/>
          <w:b/>
          <w:bCs/>
          <w:sz w:val="30"/>
          <w:szCs w:val="30"/>
          <w:u w:val="single"/>
          <w:lang w:val="nl-NL" w:eastAsia="nl-NL"/>
        </w:rPr>
        <w:t>Agenda</w:t>
      </w:r>
    </w:p>
    <w:p w14:paraId="3AE9EDD9" w14:textId="77777777" w:rsidR="00B51C2F" w:rsidRDefault="00B51C2F" w:rsidP="00B51C2F">
      <w:pPr>
        <w:rPr>
          <w:rFonts w:ascii="Arial" w:eastAsia="Times New Roman" w:hAnsi="Arial" w:cs="Arial"/>
          <w:sz w:val="30"/>
          <w:szCs w:val="30"/>
          <w:lang w:val="nl-NL" w:eastAsia="nl-NL"/>
        </w:rPr>
      </w:pPr>
    </w:p>
    <w:p w14:paraId="7DFCFF84" w14:textId="19D184E9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1. Opening en agenda</w:t>
      </w:r>
    </w:p>
    <w:p w14:paraId="4A811909" w14:textId="15E4AE4C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2. Notulen jaarvergadering 2020 (zie Bijlage 1)</w:t>
      </w:r>
    </w:p>
    <w:p w14:paraId="75BF4FE9" w14:textId="00FF5050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3. Jaarverslag 2020 van het bestuur (zie Bijlage 2)</w:t>
      </w:r>
    </w:p>
    <w:p w14:paraId="3ADC13F1" w14:textId="5DB8B11A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 xml:space="preserve">4. Website en VSR-communicatie </w:t>
      </w:r>
    </w:p>
    <w:p w14:paraId="1B8474FB" w14:textId="116F1A73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5. Financieel jaarverslag 2020 (zie Bijlage 3)</w:t>
      </w:r>
    </w:p>
    <w:p w14:paraId="6720CFD9" w14:textId="6E567136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6. Begroting en Jaarrekening 2020 (zie Bijlage 3)</w:t>
      </w:r>
    </w:p>
    <w:p w14:paraId="5967A270" w14:textId="4E4FB588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7. Jaarverslag Recht der Werkelijkheid (zie Bijlage 4)</w:t>
      </w:r>
    </w:p>
    <w:p w14:paraId="62F3EFBB" w14:textId="094AC230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8. Samenstelling bestuur</w:t>
      </w:r>
    </w:p>
    <w:p w14:paraId="7221E816" w14:textId="1FA40EE4" w:rsidR="00B51C2F" w:rsidRPr="00B51C2F" w:rsidRDefault="00B51C2F" w:rsidP="00B51C2F">
      <w:pPr>
        <w:spacing w:line="360" w:lineRule="auto"/>
        <w:rPr>
          <w:rFonts w:eastAsia="Times New Roman" w:cstheme="minorHAnsi"/>
          <w:sz w:val="30"/>
          <w:szCs w:val="30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9. Aankomende bijeenkomsten</w:t>
      </w:r>
    </w:p>
    <w:p w14:paraId="23318009" w14:textId="5D719006" w:rsidR="00B51C2F" w:rsidRPr="00B51C2F" w:rsidRDefault="00B51C2F" w:rsidP="00B51C2F">
      <w:pPr>
        <w:spacing w:line="360" w:lineRule="auto"/>
        <w:rPr>
          <w:rFonts w:eastAsia="Times New Roman" w:cstheme="minorHAnsi"/>
          <w:lang w:val="nl-NL" w:eastAsia="nl-NL"/>
        </w:rPr>
      </w:pPr>
      <w:r w:rsidRPr="00B51C2F">
        <w:rPr>
          <w:rFonts w:eastAsia="Times New Roman" w:cstheme="minorHAnsi"/>
          <w:sz w:val="30"/>
          <w:szCs w:val="30"/>
          <w:lang w:val="nl-NL" w:eastAsia="nl-NL"/>
        </w:rPr>
        <w:t>10. Rondvraag</w:t>
      </w:r>
    </w:p>
    <w:p w14:paraId="7BE0A60D" w14:textId="77777777" w:rsidR="00D05C3E" w:rsidRPr="00B51C2F" w:rsidRDefault="004C51AA">
      <w:pPr>
        <w:rPr>
          <w:lang w:val="nl-NL"/>
        </w:rPr>
      </w:pPr>
    </w:p>
    <w:sectPr w:rsidR="00D05C3E" w:rsidRPr="00B51C2F" w:rsidSect="001802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2F"/>
    <w:rsid w:val="000F4321"/>
    <w:rsid w:val="00180275"/>
    <w:rsid w:val="004C51AA"/>
    <w:rsid w:val="00A4276E"/>
    <w:rsid w:val="00B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75EE2"/>
  <w15:chartTrackingRefBased/>
  <w15:docId w15:val="{74D901FA-8FA2-D443-9E97-DD48B41B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olthuis</dc:creator>
  <cp:keywords/>
  <dc:description/>
  <cp:lastModifiedBy>Tobias Arnoldussen</cp:lastModifiedBy>
  <cp:revision>2</cp:revision>
  <dcterms:created xsi:type="dcterms:W3CDTF">2021-01-14T16:50:00Z</dcterms:created>
  <dcterms:modified xsi:type="dcterms:W3CDTF">2021-01-14T16:50:00Z</dcterms:modified>
</cp:coreProperties>
</file>